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E6" w:rsidRPr="00BF0BE6" w:rsidRDefault="009D1545">
      <w:pPr>
        <w:rPr>
          <w:sz w:val="40"/>
          <w:u w:val="single"/>
        </w:rPr>
      </w:pPr>
      <w:bookmarkStart w:id="0" w:name="_GoBack"/>
      <w:bookmarkEnd w:id="0"/>
      <w:r>
        <w:rPr>
          <w:sz w:val="40"/>
          <w:u w:val="single"/>
        </w:rPr>
        <w:t xml:space="preserve">PUPIL PREMIUM </w:t>
      </w:r>
      <w:r w:rsidR="00E87302">
        <w:rPr>
          <w:sz w:val="40"/>
          <w:u w:val="single"/>
        </w:rPr>
        <w:t xml:space="preserve">IMPACT STATEMENT </w:t>
      </w:r>
      <w:r>
        <w:rPr>
          <w:sz w:val="40"/>
          <w:u w:val="single"/>
        </w:rPr>
        <w:t>2015/16</w:t>
      </w:r>
    </w:p>
    <w:p w:rsidR="00314FD8" w:rsidRDefault="00270643">
      <w:r>
        <w:t xml:space="preserve">The following document is to </w:t>
      </w:r>
      <w:r w:rsidR="00E87302">
        <w:t>explain the impact of our pupil premium strategy for academic year 2015/16.</w:t>
      </w:r>
      <w:r>
        <w:t xml:space="preserve"> </w:t>
      </w:r>
    </w:p>
    <w:p w:rsidR="00387BA5" w:rsidRPr="00BF0BE6" w:rsidRDefault="00387BA5" w:rsidP="00BF0BE6">
      <w:pPr>
        <w:rPr>
          <w:b/>
        </w:rPr>
      </w:pPr>
      <w:r w:rsidRPr="00BF0BE6">
        <w:rPr>
          <w:b/>
        </w:rPr>
        <w:t xml:space="preserve">Pupil Premium Grant (PPG) Report </w:t>
      </w:r>
      <w:r w:rsidR="00E87302">
        <w:rPr>
          <w:b/>
        </w:rPr>
        <w:t>For the financial year 2015/16</w:t>
      </w:r>
    </w:p>
    <w:tbl>
      <w:tblPr>
        <w:tblStyle w:val="TableGrid"/>
        <w:tblW w:w="0" w:type="auto"/>
        <w:jc w:val="center"/>
        <w:tblLook w:val="04A0" w:firstRow="1" w:lastRow="0" w:firstColumn="1" w:lastColumn="0" w:noHBand="0" w:noVBand="1"/>
      </w:tblPr>
      <w:tblGrid>
        <w:gridCol w:w="3794"/>
        <w:gridCol w:w="2367"/>
      </w:tblGrid>
      <w:tr w:rsidR="002E716E" w:rsidTr="005412E4">
        <w:trPr>
          <w:jc w:val="center"/>
        </w:trPr>
        <w:tc>
          <w:tcPr>
            <w:tcW w:w="6161" w:type="dxa"/>
            <w:gridSpan w:val="2"/>
          </w:tcPr>
          <w:p w:rsidR="002E716E" w:rsidRDefault="002E716E" w:rsidP="002E716E">
            <w:pPr>
              <w:jc w:val="center"/>
            </w:pPr>
          </w:p>
          <w:p w:rsidR="002E716E" w:rsidRDefault="002E716E" w:rsidP="002E716E">
            <w:pPr>
              <w:jc w:val="center"/>
            </w:pPr>
            <w:r>
              <w:t>Number of pupils and Breakdown of Pupil Premium Grant</w:t>
            </w:r>
          </w:p>
          <w:p w:rsidR="002E716E" w:rsidRDefault="002E716E" w:rsidP="002E716E">
            <w:pPr>
              <w:jc w:val="center"/>
            </w:pPr>
            <w:r>
              <w:t>(PPG) received:</w:t>
            </w:r>
          </w:p>
          <w:p w:rsidR="002E716E" w:rsidRDefault="002E716E" w:rsidP="002E716E">
            <w:pPr>
              <w:jc w:val="center"/>
            </w:pPr>
          </w:p>
        </w:tc>
      </w:tr>
      <w:tr w:rsidR="002E716E" w:rsidTr="002E716E">
        <w:trPr>
          <w:jc w:val="center"/>
        </w:trPr>
        <w:tc>
          <w:tcPr>
            <w:tcW w:w="3794" w:type="dxa"/>
          </w:tcPr>
          <w:p w:rsidR="002E716E" w:rsidRDefault="002E716E" w:rsidP="00270643"/>
          <w:p w:rsidR="002E716E" w:rsidRDefault="002E716E" w:rsidP="00270643">
            <w:r>
              <w:t xml:space="preserve">Number of Pupils on Roll </w:t>
            </w:r>
          </w:p>
          <w:p w:rsidR="002E716E" w:rsidRDefault="002E716E" w:rsidP="00270643"/>
        </w:tc>
        <w:tc>
          <w:tcPr>
            <w:tcW w:w="2367" w:type="dxa"/>
          </w:tcPr>
          <w:p w:rsidR="002E716E" w:rsidRDefault="002E716E" w:rsidP="002E716E">
            <w:pPr>
              <w:jc w:val="center"/>
            </w:pPr>
          </w:p>
          <w:p w:rsidR="002E716E" w:rsidRDefault="004B7B75" w:rsidP="002E716E">
            <w:pPr>
              <w:jc w:val="center"/>
            </w:pPr>
            <w:r>
              <w:t>68</w:t>
            </w:r>
          </w:p>
        </w:tc>
      </w:tr>
      <w:tr w:rsidR="002E716E" w:rsidTr="002E716E">
        <w:trPr>
          <w:jc w:val="center"/>
        </w:trPr>
        <w:tc>
          <w:tcPr>
            <w:tcW w:w="3794" w:type="dxa"/>
          </w:tcPr>
          <w:p w:rsidR="002E716E" w:rsidRDefault="002E716E" w:rsidP="00270643"/>
          <w:p w:rsidR="002E716E" w:rsidRDefault="002E716E" w:rsidP="00270643">
            <w:r>
              <w:t>Number of pupils that qualify for pupil premium</w:t>
            </w:r>
          </w:p>
          <w:p w:rsidR="002E716E" w:rsidRDefault="002E716E" w:rsidP="00270643"/>
        </w:tc>
        <w:tc>
          <w:tcPr>
            <w:tcW w:w="2367" w:type="dxa"/>
          </w:tcPr>
          <w:p w:rsidR="002E716E" w:rsidRDefault="002E716E" w:rsidP="002E716E">
            <w:pPr>
              <w:jc w:val="center"/>
            </w:pPr>
          </w:p>
          <w:p w:rsidR="002E716E" w:rsidRDefault="004B7B75" w:rsidP="002E716E">
            <w:pPr>
              <w:jc w:val="center"/>
            </w:pPr>
            <w:r>
              <w:t>22</w:t>
            </w:r>
          </w:p>
        </w:tc>
      </w:tr>
      <w:tr w:rsidR="002E716E" w:rsidTr="002E716E">
        <w:trPr>
          <w:jc w:val="center"/>
        </w:trPr>
        <w:tc>
          <w:tcPr>
            <w:tcW w:w="3794" w:type="dxa"/>
          </w:tcPr>
          <w:p w:rsidR="002E716E" w:rsidRDefault="002E716E" w:rsidP="00387BA5"/>
          <w:p w:rsidR="002E716E" w:rsidRDefault="002E716E" w:rsidP="00387BA5">
            <w:r>
              <w:t>Total amount of PPG received</w:t>
            </w:r>
          </w:p>
          <w:p w:rsidR="002E716E" w:rsidRDefault="002E716E" w:rsidP="00387BA5">
            <w:r>
              <w:t>April 2</w:t>
            </w:r>
            <w:r w:rsidR="00CA1F82">
              <w:t>016</w:t>
            </w:r>
            <w:r>
              <w:t xml:space="preserve"> – March </w:t>
            </w:r>
            <w:r w:rsidR="00CA1F82">
              <w:t>2017</w:t>
            </w:r>
          </w:p>
          <w:p w:rsidR="002E716E" w:rsidRDefault="002E716E" w:rsidP="00387BA5"/>
        </w:tc>
        <w:tc>
          <w:tcPr>
            <w:tcW w:w="2367" w:type="dxa"/>
          </w:tcPr>
          <w:p w:rsidR="002E716E" w:rsidRDefault="002E716E" w:rsidP="002E716E">
            <w:pPr>
              <w:jc w:val="center"/>
            </w:pPr>
          </w:p>
          <w:p w:rsidR="002E716E" w:rsidRDefault="004B7B75" w:rsidP="002E716E">
            <w:pPr>
              <w:jc w:val="center"/>
            </w:pPr>
            <w:r w:rsidRPr="004B7B75">
              <w:t>£31,760</w:t>
            </w:r>
          </w:p>
        </w:tc>
      </w:tr>
    </w:tbl>
    <w:p w:rsidR="00387BA5" w:rsidRDefault="00387BA5" w:rsidP="00270643"/>
    <w:p w:rsidR="00A36B39" w:rsidRPr="00E87302" w:rsidRDefault="00A36B39" w:rsidP="00270643">
      <w:pPr>
        <w:rPr>
          <w:b/>
        </w:rPr>
      </w:pPr>
      <w:r w:rsidRPr="00A36B39">
        <w:rPr>
          <w:b/>
        </w:rPr>
        <w:t>Barriers to learning</w:t>
      </w:r>
    </w:p>
    <w:tbl>
      <w:tblPr>
        <w:tblStyle w:val="TableGrid"/>
        <w:tblW w:w="0" w:type="auto"/>
        <w:tblInd w:w="2060" w:type="dxa"/>
        <w:tblLook w:val="04A0" w:firstRow="1" w:lastRow="0" w:firstColumn="1" w:lastColumn="0" w:noHBand="0" w:noVBand="1"/>
      </w:tblPr>
      <w:tblGrid>
        <w:gridCol w:w="1998"/>
        <w:gridCol w:w="2680"/>
        <w:gridCol w:w="2504"/>
      </w:tblGrid>
      <w:tr w:rsidR="00E87302" w:rsidTr="00E87302">
        <w:tc>
          <w:tcPr>
            <w:tcW w:w="1998" w:type="dxa"/>
          </w:tcPr>
          <w:p w:rsidR="00E87302" w:rsidRDefault="00E87302" w:rsidP="00270643">
            <w:r>
              <w:t>Barrier</w:t>
            </w:r>
          </w:p>
        </w:tc>
        <w:tc>
          <w:tcPr>
            <w:tcW w:w="2680" w:type="dxa"/>
          </w:tcPr>
          <w:p w:rsidR="00E87302" w:rsidRDefault="00E87302" w:rsidP="00270643">
            <w:r>
              <w:t>Proportion of children receiving PPG who  have exhibited these barriers to learning</w:t>
            </w:r>
          </w:p>
        </w:tc>
        <w:tc>
          <w:tcPr>
            <w:tcW w:w="2504" w:type="dxa"/>
          </w:tcPr>
          <w:p w:rsidR="00E87302" w:rsidRDefault="00E87302" w:rsidP="00270643">
            <w:r>
              <w:t xml:space="preserve">Impact </w:t>
            </w:r>
          </w:p>
        </w:tc>
      </w:tr>
      <w:tr w:rsidR="00E87302" w:rsidTr="00E87302">
        <w:tc>
          <w:tcPr>
            <w:tcW w:w="1998" w:type="dxa"/>
          </w:tcPr>
          <w:p w:rsidR="00E87302" w:rsidRDefault="00E87302" w:rsidP="00270643">
            <w:r>
              <w:t xml:space="preserve">Attendance </w:t>
            </w:r>
          </w:p>
          <w:p w:rsidR="00E87302" w:rsidRDefault="00E87302" w:rsidP="00270643"/>
        </w:tc>
        <w:tc>
          <w:tcPr>
            <w:tcW w:w="2680" w:type="dxa"/>
          </w:tcPr>
          <w:p w:rsidR="00E87302" w:rsidRDefault="00E87302" w:rsidP="00270643">
            <w:r>
              <w:t>23% of children do not attend school at the acceptable level</w:t>
            </w:r>
          </w:p>
        </w:tc>
        <w:tc>
          <w:tcPr>
            <w:tcW w:w="2504" w:type="dxa"/>
          </w:tcPr>
          <w:p w:rsidR="00E87302" w:rsidRDefault="00AA425B" w:rsidP="00D053A3">
            <w:r>
              <w:t>The FLO has worked with parents to encourage better attendance from pupils</w:t>
            </w:r>
            <w:r w:rsidR="00D053A3">
              <w:t xml:space="preserve">. Attendance for these children improved. At the end of the year only 8% of children were below an acceptable letter. </w:t>
            </w:r>
          </w:p>
        </w:tc>
      </w:tr>
      <w:tr w:rsidR="00E87302" w:rsidTr="00E87302">
        <w:tc>
          <w:tcPr>
            <w:tcW w:w="1998" w:type="dxa"/>
          </w:tcPr>
          <w:p w:rsidR="00E87302" w:rsidRDefault="00E87302" w:rsidP="00270643">
            <w:r>
              <w:t>Low self esteem</w:t>
            </w:r>
          </w:p>
        </w:tc>
        <w:tc>
          <w:tcPr>
            <w:tcW w:w="2680" w:type="dxa"/>
          </w:tcPr>
          <w:p w:rsidR="00E87302" w:rsidRDefault="00E87302" w:rsidP="00270643">
            <w:r>
              <w:t>54% exhibited low levels of self-esteem during talking sessions and in profiling</w:t>
            </w:r>
          </w:p>
        </w:tc>
        <w:tc>
          <w:tcPr>
            <w:tcW w:w="2504" w:type="dxa"/>
          </w:tcPr>
          <w:p w:rsidR="00E87302" w:rsidRDefault="00D053A3" w:rsidP="00270643">
            <w:r>
              <w:t xml:space="preserve">When Boxall profiling was completed in the summer </w:t>
            </w:r>
            <w:r w:rsidR="000C0D94">
              <w:t xml:space="preserve">term. </w:t>
            </w:r>
            <w:r>
              <w:t xml:space="preserve">Of the 12 children highlighted 11 had demonstrated </w:t>
            </w:r>
            <w:r w:rsidR="000C0D94">
              <w:t xml:space="preserve">greatly </w:t>
            </w:r>
            <w:r>
              <w:t>increased self-esteem in the ‘self-limiting strand of the profile.</w:t>
            </w:r>
          </w:p>
        </w:tc>
      </w:tr>
      <w:tr w:rsidR="00E87302" w:rsidTr="00E87302">
        <w:tc>
          <w:tcPr>
            <w:tcW w:w="1998" w:type="dxa"/>
          </w:tcPr>
          <w:p w:rsidR="00E87302" w:rsidRDefault="00E87302" w:rsidP="00270643">
            <w:r>
              <w:t>Team working</w:t>
            </w:r>
          </w:p>
        </w:tc>
        <w:tc>
          <w:tcPr>
            <w:tcW w:w="2680" w:type="dxa"/>
          </w:tcPr>
          <w:p w:rsidR="00E87302" w:rsidRDefault="00E87302" w:rsidP="00270643">
            <w:r>
              <w:t>31% of children found it challenging to work in small teams</w:t>
            </w:r>
          </w:p>
        </w:tc>
        <w:tc>
          <w:tcPr>
            <w:tcW w:w="2504" w:type="dxa"/>
          </w:tcPr>
          <w:p w:rsidR="00E87302" w:rsidRDefault="00D053A3" w:rsidP="00270643">
            <w:r>
              <w:t xml:space="preserve">All the children showed an increased ability to engage in group work </w:t>
            </w:r>
            <w:r>
              <w:lastRenderedPageBreak/>
              <w:t>and team structures.</w:t>
            </w:r>
          </w:p>
        </w:tc>
      </w:tr>
      <w:tr w:rsidR="00E87302" w:rsidTr="00E87302">
        <w:tc>
          <w:tcPr>
            <w:tcW w:w="1998" w:type="dxa"/>
          </w:tcPr>
          <w:p w:rsidR="00E87302" w:rsidRDefault="00E87302" w:rsidP="00270643">
            <w:r>
              <w:lastRenderedPageBreak/>
              <w:t>Low language levels</w:t>
            </w:r>
          </w:p>
        </w:tc>
        <w:tc>
          <w:tcPr>
            <w:tcW w:w="2680" w:type="dxa"/>
          </w:tcPr>
          <w:p w:rsidR="00E87302" w:rsidRDefault="00E87302" w:rsidP="00270643">
            <w:r>
              <w:t xml:space="preserve">45% of children have lower than average vocabulary </w:t>
            </w:r>
          </w:p>
        </w:tc>
        <w:tc>
          <w:tcPr>
            <w:tcW w:w="2504" w:type="dxa"/>
          </w:tcPr>
          <w:p w:rsidR="00E87302" w:rsidRDefault="0061570C" w:rsidP="0061570C">
            <w:r>
              <w:t>8 out of the 10 pupils highlighted</w:t>
            </w:r>
            <w:r w:rsidR="000C0D94">
              <w:t xml:space="preserve"> were reaching expected levels in reading and writing attainment.</w:t>
            </w:r>
          </w:p>
        </w:tc>
      </w:tr>
      <w:tr w:rsidR="00E87302" w:rsidTr="00E87302">
        <w:tc>
          <w:tcPr>
            <w:tcW w:w="1998" w:type="dxa"/>
          </w:tcPr>
          <w:p w:rsidR="00E87302" w:rsidRDefault="00E87302" w:rsidP="00270643">
            <w:r>
              <w:t>Low parental engagement</w:t>
            </w:r>
          </w:p>
        </w:tc>
        <w:tc>
          <w:tcPr>
            <w:tcW w:w="2680" w:type="dxa"/>
          </w:tcPr>
          <w:p w:rsidR="00E87302" w:rsidRDefault="00E87302" w:rsidP="00270643">
            <w:r>
              <w:t>38% of children lack support at home in terms of support for such things as homework and general communication with the school</w:t>
            </w:r>
            <w:r w:rsidR="00D053A3">
              <w:t>.</w:t>
            </w:r>
          </w:p>
        </w:tc>
        <w:tc>
          <w:tcPr>
            <w:tcW w:w="2504" w:type="dxa"/>
          </w:tcPr>
          <w:p w:rsidR="00E87302" w:rsidRDefault="0061570C" w:rsidP="0061570C">
            <w:r>
              <w:t>At the end of the academic year all children highlighted as having issues were handing in homework regularly and on time. The FLO has also reported much more positive relationships with these families.</w:t>
            </w:r>
          </w:p>
        </w:tc>
      </w:tr>
      <w:tr w:rsidR="00E87302" w:rsidTr="00E87302">
        <w:tc>
          <w:tcPr>
            <w:tcW w:w="1998" w:type="dxa"/>
          </w:tcPr>
          <w:p w:rsidR="00E87302" w:rsidRDefault="00E87302" w:rsidP="00270643">
            <w:r>
              <w:t>Special educational needs</w:t>
            </w:r>
          </w:p>
        </w:tc>
        <w:tc>
          <w:tcPr>
            <w:tcW w:w="2680" w:type="dxa"/>
          </w:tcPr>
          <w:p w:rsidR="00E87302" w:rsidRDefault="00E87302" w:rsidP="00270643">
            <w:r>
              <w:t>23% of pupils exhibited special needs and require additional assistance to access curriculum objectives</w:t>
            </w:r>
          </w:p>
        </w:tc>
        <w:tc>
          <w:tcPr>
            <w:tcW w:w="2504" w:type="dxa"/>
          </w:tcPr>
          <w:p w:rsidR="00E87302" w:rsidRDefault="0061570C" w:rsidP="00270643">
            <w:r>
              <w:t>The 5 pupils designated as SEN have demonstrated rapid progress</w:t>
            </w:r>
          </w:p>
        </w:tc>
      </w:tr>
    </w:tbl>
    <w:p w:rsidR="00A36B39" w:rsidRPr="00A36B39" w:rsidRDefault="00A36B39" w:rsidP="00270643"/>
    <w:p w:rsidR="00E87302" w:rsidRDefault="00E87302" w:rsidP="00270643">
      <w:pPr>
        <w:rPr>
          <w:b/>
        </w:rPr>
      </w:pPr>
    </w:p>
    <w:p w:rsidR="00E87302" w:rsidRDefault="00E87302" w:rsidP="00270643">
      <w:pPr>
        <w:rPr>
          <w:b/>
        </w:rPr>
      </w:pPr>
    </w:p>
    <w:p w:rsidR="002E716E" w:rsidRDefault="002E716E" w:rsidP="00270643">
      <w:pPr>
        <w:rPr>
          <w:b/>
        </w:rPr>
      </w:pPr>
      <w:r w:rsidRPr="00BF0BE6">
        <w:rPr>
          <w:b/>
        </w:rPr>
        <w:t>How have we used the additional funds allocated through PPG</w:t>
      </w:r>
      <w:r w:rsidR="001636C2" w:rsidRPr="00BF0BE6">
        <w:rPr>
          <w:b/>
        </w:rPr>
        <w:t xml:space="preserve"> in the school year 201</w:t>
      </w:r>
      <w:r w:rsidR="00BF0BE6">
        <w:rPr>
          <w:b/>
        </w:rPr>
        <w:t>6</w:t>
      </w:r>
      <w:r w:rsidR="001636C2" w:rsidRPr="00BF0BE6">
        <w:rPr>
          <w:b/>
        </w:rPr>
        <w:t>/17</w:t>
      </w:r>
      <w:r w:rsidRPr="00BF0BE6">
        <w:rPr>
          <w:b/>
        </w:rPr>
        <w:t>?</w:t>
      </w:r>
    </w:p>
    <w:p w:rsidR="002E44C8" w:rsidRPr="002E44C8" w:rsidRDefault="002E44C8" w:rsidP="00270643">
      <w:r w:rsidRPr="002E44C8">
        <w:t xml:space="preserve">Financial </w:t>
      </w:r>
      <w:r w:rsidR="005477EA">
        <w:t>calculations have been made at 33</w:t>
      </w:r>
      <w:r w:rsidRPr="002E44C8">
        <w:t>% of total costs as this is the proportion of children receiving pupil premium.</w:t>
      </w:r>
    </w:p>
    <w:tbl>
      <w:tblPr>
        <w:tblStyle w:val="TableGrid"/>
        <w:tblW w:w="0" w:type="auto"/>
        <w:tblLook w:val="04A0" w:firstRow="1" w:lastRow="0" w:firstColumn="1" w:lastColumn="0" w:noHBand="0" w:noVBand="1"/>
      </w:tblPr>
      <w:tblGrid>
        <w:gridCol w:w="1734"/>
        <w:gridCol w:w="2091"/>
        <w:gridCol w:w="1771"/>
        <w:gridCol w:w="2174"/>
      </w:tblGrid>
      <w:tr w:rsidR="00E87302" w:rsidTr="00295A88">
        <w:tc>
          <w:tcPr>
            <w:tcW w:w="1734" w:type="dxa"/>
          </w:tcPr>
          <w:p w:rsidR="00E87302" w:rsidRDefault="00E87302" w:rsidP="00270643">
            <w:r>
              <w:t>Intervention</w:t>
            </w:r>
          </w:p>
        </w:tc>
        <w:tc>
          <w:tcPr>
            <w:tcW w:w="2091" w:type="dxa"/>
          </w:tcPr>
          <w:p w:rsidR="00E87302" w:rsidRDefault="00E87302" w:rsidP="002E716E">
            <w:r>
              <w:t>Explanation</w:t>
            </w:r>
          </w:p>
        </w:tc>
        <w:tc>
          <w:tcPr>
            <w:tcW w:w="1771" w:type="dxa"/>
          </w:tcPr>
          <w:p w:rsidR="00E87302" w:rsidRDefault="00E87302" w:rsidP="00270643">
            <w:r>
              <w:t>Costs</w:t>
            </w:r>
          </w:p>
        </w:tc>
        <w:tc>
          <w:tcPr>
            <w:tcW w:w="2174" w:type="dxa"/>
          </w:tcPr>
          <w:p w:rsidR="00E87302" w:rsidRDefault="00E87302" w:rsidP="00270643">
            <w:r>
              <w:t>Measurement</w:t>
            </w:r>
          </w:p>
        </w:tc>
      </w:tr>
      <w:tr w:rsidR="00E87302" w:rsidTr="00295A88">
        <w:tc>
          <w:tcPr>
            <w:tcW w:w="1734" w:type="dxa"/>
          </w:tcPr>
          <w:p w:rsidR="00E87302" w:rsidRDefault="0061570C" w:rsidP="00270643">
            <w:r>
              <w:t>FLO/Inclusion manager – contribution to salary costs and training</w:t>
            </w:r>
          </w:p>
          <w:p w:rsidR="00E87302" w:rsidRDefault="00E87302" w:rsidP="00270643"/>
          <w:p w:rsidR="00E87302" w:rsidRDefault="00E87302" w:rsidP="00270643"/>
          <w:p w:rsidR="00E87302" w:rsidRDefault="00E87302" w:rsidP="00270643"/>
          <w:p w:rsidR="00E87302" w:rsidRDefault="00E87302" w:rsidP="00270643"/>
        </w:tc>
        <w:tc>
          <w:tcPr>
            <w:tcW w:w="2091" w:type="dxa"/>
          </w:tcPr>
          <w:p w:rsidR="00E87302" w:rsidRDefault="00123CBC" w:rsidP="002E716E">
            <w:r w:rsidRPr="00123CBC">
              <w:t>The role of the FLO is to assist in tackling underachievement by working in partnership with families, parents, carers and pupils in a school context to enable pupils, particularly the most disadvantaged, to have full access to educational opportunities and overcome barriers to learning and participation.</w:t>
            </w:r>
          </w:p>
        </w:tc>
        <w:tc>
          <w:tcPr>
            <w:tcW w:w="1771" w:type="dxa"/>
          </w:tcPr>
          <w:p w:rsidR="00FD379F" w:rsidRDefault="00FD379F" w:rsidP="00270643">
            <w:r>
              <w:t>Contribution to salary costs</w:t>
            </w:r>
          </w:p>
          <w:p w:rsidR="00E87302" w:rsidRDefault="00FD379F" w:rsidP="00270643">
            <w:r>
              <w:t xml:space="preserve">£10508 </w:t>
            </w:r>
          </w:p>
          <w:p w:rsidR="00FD379F" w:rsidRDefault="00FD379F" w:rsidP="00270643"/>
          <w:p w:rsidR="00FD379F" w:rsidRDefault="00FD379F" w:rsidP="00270643">
            <w:r>
              <w:t>Training for mental health champion</w:t>
            </w:r>
          </w:p>
          <w:p w:rsidR="00FD379F" w:rsidRDefault="00FD379F" w:rsidP="00270643"/>
          <w:p w:rsidR="00FD379F" w:rsidRDefault="00FD379F" w:rsidP="00270643">
            <w:r>
              <w:t>£460</w:t>
            </w:r>
          </w:p>
        </w:tc>
        <w:tc>
          <w:tcPr>
            <w:tcW w:w="2174" w:type="dxa"/>
          </w:tcPr>
          <w:p w:rsidR="00E87302" w:rsidRDefault="00E87302" w:rsidP="00270643"/>
        </w:tc>
      </w:tr>
      <w:tr w:rsidR="00E87302" w:rsidTr="00295A88">
        <w:tc>
          <w:tcPr>
            <w:tcW w:w="1734" w:type="dxa"/>
          </w:tcPr>
          <w:p w:rsidR="00E87302" w:rsidRDefault="00E87302" w:rsidP="00270643">
            <w:r>
              <w:t xml:space="preserve">Counselling – contribution to </w:t>
            </w:r>
            <w:r>
              <w:lastRenderedPageBreak/>
              <w:t>salary costs</w:t>
            </w:r>
          </w:p>
          <w:p w:rsidR="00E87302" w:rsidRDefault="00E87302" w:rsidP="00270643"/>
          <w:p w:rsidR="00E87302" w:rsidRDefault="00E87302" w:rsidP="00270643"/>
        </w:tc>
        <w:tc>
          <w:tcPr>
            <w:tcW w:w="2091" w:type="dxa"/>
          </w:tcPr>
          <w:p w:rsidR="00E87302" w:rsidRDefault="00E87302" w:rsidP="002E716E">
            <w:r>
              <w:lastRenderedPageBreak/>
              <w:t xml:space="preserve">The wellbeing of children is </w:t>
            </w:r>
            <w:r>
              <w:lastRenderedPageBreak/>
              <w:t>fundamental to academic progress. Those children who qualify for PP are more likely to experience lower wellbeing than others. The school employ a qualified counsellor. The Wellbeing Coordinator supports the wellbeing of pupils through schemes of work; including self-reliance, self-esteem, social skills, anger management, friendships and resilience.</w:t>
            </w:r>
          </w:p>
        </w:tc>
        <w:tc>
          <w:tcPr>
            <w:tcW w:w="1771" w:type="dxa"/>
          </w:tcPr>
          <w:p w:rsidR="00E87302" w:rsidRDefault="00E87302" w:rsidP="00270643">
            <w:r>
              <w:lastRenderedPageBreak/>
              <w:t xml:space="preserve">Staff costs for the wellbeing </w:t>
            </w:r>
            <w:r>
              <w:lastRenderedPageBreak/>
              <w:t>mentor.</w:t>
            </w:r>
          </w:p>
          <w:p w:rsidR="00E87302" w:rsidRDefault="00E87302" w:rsidP="00270643"/>
          <w:p w:rsidR="00E87302" w:rsidRDefault="00FD379F" w:rsidP="00270643">
            <w:r>
              <w:t>£11500</w:t>
            </w:r>
          </w:p>
          <w:p w:rsidR="00E87302" w:rsidRDefault="00E87302" w:rsidP="00A1726D"/>
        </w:tc>
        <w:tc>
          <w:tcPr>
            <w:tcW w:w="2174" w:type="dxa"/>
          </w:tcPr>
          <w:p w:rsidR="00E87302" w:rsidRDefault="00E87302" w:rsidP="00270643">
            <w:r>
              <w:lastRenderedPageBreak/>
              <w:t>All year groups; In</w:t>
            </w:r>
            <w:r w:rsidRPr="00A65C33">
              <w:t xml:space="preserve"> the main school </w:t>
            </w:r>
            <w:r w:rsidRPr="00A65C33">
              <w:lastRenderedPageBreak/>
              <w:t>100% of children in receipt of PPG benefited.</w:t>
            </w:r>
          </w:p>
          <w:p w:rsidR="00E87302" w:rsidRDefault="00E87302" w:rsidP="00270643"/>
          <w:p w:rsidR="00E87302" w:rsidRDefault="00E87302" w:rsidP="00270643">
            <w:r>
              <w:t>The wellbeing coordinator works closely with our family liaison officer/Inclusion manager. The progress of children receiving this intervention is measured by progress in Boxall profiling.</w:t>
            </w:r>
          </w:p>
        </w:tc>
      </w:tr>
      <w:tr w:rsidR="00E87302" w:rsidTr="00295A88">
        <w:tc>
          <w:tcPr>
            <w:tcW w:w="1734" w:type="dxa"/>
          </w:tcPr>
          <w:p w:rsidR="00E87302" w:rsidRDefault="00E87302" w:rsidP="00270643">
            <w:r>
              <w:lastRenderedPageBreak/>
              <w:t>Boxall profiling – subscription and contribution to administrator salary costs</w:t>
            </w:r>
          </w:p>
        </w:tc>
        <w:tc>
          <w:tcPr>
            <w:tcW w:w="2091" w:type="dxa"/>
          </w:tcPr>
          <w:p w:rsidR="00E87302" w:rsidRDefault="00E87302" w:rsidP="00C029B0">
            <w:r>
              <w:t xml:space="preserve">The Boxall Profile is a resource for the assessment of children and young people's social, emotional and behavioural development. </w:t>
            </w:r>
          </w:p>
          <w:p w:rsidR="00E87302" w:rsidRDefault="00E87302" w:rsidP="00C029B0">
            <w:r>
              <w:t>Children who qualify for PPG can be particularly insecure about their worth, often not able to articulate their feelings. Instead they show their discomfort by withdrawal, achieving much less than they could. Understanding what lies behind this informs our knowledge of children’s wellbeing and what interventions to introduce.</w:t>
            </w:r>
          </w:p>
        </w:tc>
        <w:tc>
          <w:tcPr>
            <w:tcW w:w="1771" w:type="dxa"/>
          </w:tcPr>
          <w:p w:rsidR="00E87302" w:rsidRDefault="00E87302" w:rsidP="00270643">
            <w:r>
              <w:t>Staff administration costs</w:t>
            </w:r>
          </w:p>
          <w:p w:rsidR="00E87302" w:rsidRDefault="00FD379F" w:rsidP="00270643">
            <w:r>
              <w:t>£853</w:t>
            </w:r>
          </w:p>
          <w:p w:rsidR="00E87302" w:rsidRDefault="00E87302" w:rsidP="00270643"/>
          <w:p w:rsidR="00E87302" w:rsidRDefault="00E87302" w:rsidP="00270643">
            <w:r>
              <w:t xml:space="preserve">On line reporting subscription </w:t>
            </w:r>
          </w:p>
          <w:p w:rsidR="00E87302" w:rsidRDefault="00E87302" w:rsidP="00270643">
            <w:r>
              <w:t>£150 per annum</w:t>
            </w:r>
          </w:p>
        </w:tc>
        <w:tc>
          <w:tcPr>
            <w:tcW w:w="2174" w:type="dxa"/>
          </w:tcPr>
          <w:p w:rsidR="00E87302" w:rsidRDefault="00E87302" w:rsidP="00270643">
            <w:r>
              <w:t xml:space="preserve">All year groups : </w:t>
            </w:r>
            <w:r w:rsidRPr="00A65C33">
              <w:t xml:space="preserve"> </w:t>
            </w:r>
            <w:r>
              <w:t xml:space="preserve">In the main school </w:t>
            </w:r>
            <w:r w:rsidRPr="00A65C33">
              <w:t>100% of children in receipt of PPG benefited.</w:t>
            </w:r>
          </w:p>
          <w:p w:rsidR="00E87302" w:rsidRDefault="00E87302" w:rsidP="00270643"/>
          <w:p w:rsidR="00E87302" w:rsidRDefault="00E87302" w:rsidP="00270643">
            <w:r>
              <w:t>We conduct Boxall Profiling on all children at least three times a year. Progress in development is clear from the graphing and measurement. Progress is also measured in pupil progress meetings 6 times a year.</w:t>
            </w:r>
          </w:p>
        </w:tc>
      </w:tr>
      <w:tr w:rsidR="00E87302" w:rsidTr="00295A88">
        <w:tc>
          <w:tcPr>
            <w:tcW w:w="1734" w:type="dxa"/>
          </w:tcPr>
          <w:p w:rsidR="00E87302" w:rsidRDefault="00E87302" w:rsidP="00270643">
            <w:r>
              <w:t xml:space="preserve">Forest Schools – training and </w:t>
            </w:r>
            <w:r>
              <w:lastRenderedPageBreak/>
              <w:t>facilitation</w:t>
            </w:r>
          </w:p>
        </w:tc>
        <w:tc>
          <w:tcPr>
            <w:tcW w:w="2091" w:type="dxa"/>
          </w:tcPr>
          <w:p w:rsidR="00E87302" w:rsidRDefault="00E87302" w:rsidP="005532DB">
            <w:r>
              <w:lastRenderedPageBreak/>
              <w:t xml:space="preserve">Forest School is an inspirational process </w:t>
            </w:r>
            <w:r>
              <w:lastRenderedPageBreak/>
              <w:t>that offers  learners opportunities to achieve and develop confidence and self-esteem through hands-on learning experiences in a woodland or natural environment . Making connections with the outdoors by working closely with trees engenders wellbeing. This is particularly important for all children .</w:t>
            </w:r>
          </w:p>
          <w:p w:rsidR="00E87302" w:rsidRDefault="00E87302" w:rsidP="005532DB">
            <w:r>
              <w:t>Forest School is a specialised learning approach that sits within and compliments the wider context of outdoor and woodland education.</w:t>
            </w:r>
          </w:p>
        </w:tc>
        <w:tc>
          <w:tcPr>
            <w:tcW w:w="1771" w:type="dxa"/>
          </w:tcPr>
          <w:p w:rsidR="00E87302" w:rsidRDefault="00E87302" w:rsidP="00270643">
            <w:r>
              <w:lastRenderedPageBreak/>
              <w:t xml:space="preserve">Staff salary cost for one teacher </w:t>
            </w:r>
            <w:r>
              <w:lastRenderedPageBreak/>
              <w:t>and one support staff at  0.5 days per academic week.</w:t>
            </w:r>
          </w:p>
          <w:p w:rsidR="00E87302" w:rsidRDefault="00E87302" w:rsidP="00270643">
            <w:r>
              <w:t xml:space="preserve">Pro rata calculation based on % of pupil premium children who will access forest school in this academic year </w:t>
            </w:r>
          </w:p>
          <w:p w:rsidR="00E87302" w:rsidRDefault="00E87302" w:rsidP="00270643"/>
          <w:p w:rsidR="00E87302" w:rsidRDefault="00E87302" w:rsidP="00270643">
            <w:r>
              <w:t>£4586</w:t>
            </w:r>
          </w:p>
          <w:p w:rsidR="00E87302" w:rsidRDefault="00E87302" w:rsidP="00270643"/>
          <w:p w:rsidR="00E87302" w:rsidRDefault="00E87302" w:rsidP="00270643">
            <w:r>
              <w:t>Resources</w:t>
            </w:r>
          </w:p>
          <w:p w:rsidR="00E87302" w:rsidRPr="00A65C33" w:rsidRDefault="00FD379F" w:rsidP="00270643">
            <w:r>
              <w:t>£425</w:t>
            </w:r>
          </w:p>
        </w:tc>
        <w:tc>
          <w:tcPr>
            <w:tcW w:w="2174" w:type="dxa"/>
          </w:tcPr>
          <w:p w:rsidR="00E87302" w:rsidRDefault="00E87302" w:rsidP="00270643">
            <w:r w:rsidRPr="00A65C33">
              <w:lastRenderedPageBreak/>
              <w:t xml:space="preserve">All year groups:  </w:t>
            </w:r>
            <w:r>
              <w:t xml:space="preserve">In the main school </w:t>
            </w:r>
            <w:r w:rsidRPr="00A65C33">
              <w:lastRenderedPageBreak/>
              <w:t>100% of children in receipt of PPG benefited.</w:t>
            </w:r>
          </w:p>
          <w:p w:rsidR="00E87302" w:rsidRDefault="00E87302" w:rsidP="00270643"/>
          <w:p w:rsidR="00E87302" w:rsidRDefault="00E87302" w:rsidP="00270643">
            <w:r>
              <w:t>We have chosen to train two members of staff to run Forest. School as a part of our curriculum. Each year group will experience 6 forest school sessions each year. Sessions last for half a day.</w:t>
            </w:r>
          </w:p>
          <w:p w:rsidR="00E87302" w:rsidRDefault="00E87302" w:rsidP="00270643">
            <w:r>
              <w:t>Progress is measured by the progression of skills; each year group will master certain skills as they move through the school.</w:t>
            </w:r>
          </w:p>
        </w:tc>
      </w:tr>
      <w:tr w:rsidR="00E87302" w:rsidTr="00295A88">
        <w:tc>
          <w:tcPr>
            <w:tcW w:w="1734" w:type="dxa"/>
          </w:tcPr>
          <w:p w:rsidR="00E87302" w:rsidRDefault="00E87302" w:rsidP="00270643">
            <w:r>
              <w:lastRenderedPageBreak/>
              <w:t>TA support for interventions – training and facilitation</w:t>
            </w:r>
          </w:p>
        </w:tc>
        <w:tc>
          <w:tcPr>
            <w:tcW w:w="2091" w:type="dxa"/>
          </w:tcPr>
          <w:p w:rsidR="00E87302" w:rsidRDefault="00E87302" w:rsidP="00270643">
            <w:r>
              <w:t>The school runs targeted interventions with a non-class based TA. Training is given in such areas as dyslexia, dyscalculia and global delay issues. The interventions are 1-1 or in small groups and form a supplement to the class based teaching. They can be used to boost curriculum based learning or to encourage individual skills.</w:t>
            </w:r>
          </w:p>
        </w:tc>
        <w:tc>
          <w:tcPr>
            <w:tcW w:w="1771" w:type="dxa"/>
          </w:tcPr>
          <w:p w:rsidR="00E87302" w:rsidRDefault="00FD379F" w:rsidP="00270643">
            <w:r>
              <w:t>Intervention specialist s</w:t>
            </w:r>
            <w:r w:rsidR="00E87302">
              <w:t xml:space="preserve">taff salary cost </w:t>
            </w:r>
          </w:p>
          <w:p w:rsidR="00E87302" w:rsidRDefault="00E87302" w:rsidP="00270643">
            <w:r>
              <w:t>£4155</w:t>
            </w:r>
          </w:p>
          <w:p w:rsidR="00FD379F" w:rsidRDefault="00FD379F" w:rsidP="00270643"/>
          <w:p w:rsidR="00FD379F" w:rsidRDefault="00FD379F" w:rsidP="00270643">
            <w:r>
              <w:t>Additional support staff salary cost</w:t>
            </w:r>
          </w:p>
          <w:p w:rsidR="00FD379F" w:rsidRDefault="00FD379F" w:rsidP="00270643">
            <w:r>
              <w:t>£3789</w:t>
            </w:r>
          </w:p>
          <w:p w:rsidR="00E87302" w:rsidRDefault="00E87302" w:rsidP="00270643"/>
          <w:p w:rsidR="00E87302" w:rsidRDefault="00E87302" w:rsidP="00270643"/>
          <w:p w:rsidR="00E87302" w:rsidRDefault="00E87302" w:rsidP="00270643">
            <w:r>
              <w:t>Staff training costs</w:t>
            </w:r>
          </w:p>
          <w:p w:rsidR="00E87302" w:rsidRDefault="00E87302" w:rsidP="00270643">
            <w:r>
              <w:t>Training</w:t>
            </w:r>
          </w:p>
          <w:p w:rsidR="00E87302" w:rsidRDefault="00E87302" w:rsidP="00270643">
            <w:pPr>
              <w:rPr>
                <w:sz w:val="18"/>
              </w:rPr>
            </w:pPr>
            <w:r w:rsidRPr="009979C6">
              <w:t>£</w:t>
            </w:r>
            <w:r w:rsidR="00FD379F">
              <w:t>680</w:t>
            </w:r>
          </w:p>
          <w:p w:rsidR="00E87302" w:rsidRDefault="00E87302" w:rsidP="00270643">
            <w:pPr>
              <w:rPr>
                <w:sz w:val="18"/>
              </w:rPr>
            </w:pPr>
          </w:p>
          <w:p w:rsidR="00E87302" w:rsidRPr="00A65C33" w:rsidRDefault="00E87302" w:rsidP="00270643"/>
        </w:tc>
        <w:tc>
          <w:tcPr>
            <w:tcW w:w="2174" w:type="dxa"/>
          </w:tcPr>
          <w:p w:rsidR="00E87302" w:rsidRDefault="00E87302" w:rsidP="00270643">
            <w:r w:rsidRPr="00A65C33">
              <w:t xml:space="preserve">All year groups:  </w:t>
            </w:r>
            <w:r>
              <w:t xml:space="preserve">In the main school </w:t>
            </w:r>
            <w:r w:rsidRPr="00A65C33">
              <w:t>100% of children in receipt of PPG benefited.</w:t>
            </w:r>
          </w:p>
          <w:p w:rsidR="00E87302" w:rsidRDefault="00E87302" w:rsidP="00270643"/>
          <w:p w:rsidR="00E87302" w:rsidRDefault="00E87302" w:rsidP="00270643">
            <w:r>
              <w:t>All children eligible for PPG have taken part in these interventions in 2016/17</w:t>
            </w:r>
          </w:p>
        </w:tc>
      </w:tr>
      <w:tr w:rsidR="00E87302" w:rsidTr="00295A88">
        <w:tc>
          <w:tcPr>
            <w:tcW w:w="1734" w:type="dxa"/>
          </w:tcPr>
          <w:p w:rsidR="00E87302" w:rsidRDefault="00E87302" w:rsidP="00270643">
            <w:r>
              <w:t>Lego therapy – training and facilitation</w:t>
            </w:r>
          </w:p>
        </w:tc>
        <w:tc>
          <w:tcPr>
            <w:tcW w:w="2091" w:type="dxa"/>
          </w:tcPr>
          <w:p w:rsidR="00E87302" w:rsidRDefault="00E87302" w:rsidP="0099123E">
            <w:r w:rsidRPr="001636C2">
              <w:t xml:space="preserve">Building with Lego bricks is a multi-sensory, open-ended experience, so the building </w:t>
            </w:r>
            <w:r w:rsidRPr="001636C2">
              <w:lastRenderedPageBreak/>
              <w:t>projects can be tailored to any</w:t>
            </w:r>
            <w:r>
              <w:t xml:space="preserve"> person’s unique needs – these can be as diverse as social impairment to </w:t>
            </w:r>
            <w:r w:rsidRPr="001636C2">
              <w:t xml:space="preserve">ADHD.  </w:t>
            </w:r>
            <w:r>
              <w:t>We use the scheme to encourage self confidence in individual children to encouraging team building and friendship groups.</w:t>
            </w:r>
          </w:p>
        </w:tc>
        <w:tc>
          <w:tcPr>
            <w:tcW w:w="1771" w:type="dxa"/>
          </w:tcPr>
          <w:p w:rsidR="00E87302" w:rsidRDefault="00E87302" w:rsidP="00270643">
            <w:r>
              <w:lastRenderedPageBreak/>
              <w:t>Staff training costs</w:t>
            </w:r>
          </w:p>
          <w:p w:rsidR="00E87302" w:rsidRDefault="00E87302" w:rsidP="00270643">
            <w:r>
              <w:t>£200</w:t>
            </w:r>
          </w:p>
          <w:p w:rsidR="00E87302" w:rsidRDefault="00E87302" w:rsidP="00270643">
            <w:r>
              <w:t>Resources expenditure</w:t>
            </w:r>
          </w:p>
          <w:p w:rsidR="00E87302" w:rsidRDefault="00E87302" w:rsidP="00270643">
            <w:r>
              <w:lastRenderedPageBreak/>
              <w:t>£120</w:t>
            </w:r>
          </w:p>
          <w:p w:rsidR="00E87302" w:rsidRDefault="00E87302" w:rsidP="00270643">
            <w:r>
              <w:t xml:space="preserve">Staff salary </w:t>
            </w:r>
          </w:p>
          <w:p w:rsidR="00E87302" w:rsidRDefault="00FD379F" w:rsidP="00270643">
            <w:r>
              <w:t>£890</w:t>
            </w:r>
          </w:p>
          <w:p w:rsidR="00E87302" w:rsidRDefault="00E87302" w:rsidP="00270643"/>
        </w:tc>
        <w:tc>
          <w:tcPr>
            <w:tcW w:w="2174" w:type="dxa"/>
          </w:tcPr>
          <w:p w:rsidR="00E87302" w:rsidRDefault="00E87302" w:rsidP="00270643">
            <w:r>
              <w:lastRenderedPageBreak/>
              <w:t>All year groups:  In the main school 25</w:t>
            </w:r>
            <w:r w:rsidRPr="00A65C33">
              <w:t>% of children in receipt of PPG benefited.</w:t>
            </w:r>
          </w:p>
          <w:p w:rsidR="00E87302" w:rsidRDefault="00E87302" w:rsidP="00270643"/>
          <w:p w:rsidR="00E87302" w:rsidRDefault="00E87302" w:rsidP="00270643">
            <w:r>
              <w:lastRenderedPageBreak/>
              <w:t>The progress of children is monitored by regular meetings between the TA and inclusion manager. The results are also seen in progress in areas of Boxall profiling</w:t>
            </w:r>
          </w:p>
        </w:tc>
      </w:tr>
      <w:tr w:rsidR="00E87302" w:rsidTr="00295A88">
        <w:tc>
          <w:tcPr>
            <w:tcW w:w="1734" w:type="dxa"/>
          </w:tcPr>
          <w:p w:rsidR="00E87302" w:rsidRDefault="00E87302" w:rsidP="00270643">
            <w:r>
              <w:lastRenderedPageBreak/>
              <w:t>SAT’s breakfast - costs</w:t>
            </w:r>
          </w:p>
        </w:tc>
        <w:tc>
          <w:tcPr>
            <w:tcW w:w="2091" w:type="dxa"/>
          </w:tcPr>
          <w:p w:rsidR="00E87302" w:rsidRDefault="00E87302" w:rsidP="00270643">
            <w:r>
              <w:t>In order to ensure prompt attendance and that children are physically and mentally prepared for these important exams, the school provides a full cooked breakfast for all year 6 children in the main school.</w:t>
            </w:r>
          </w:p>
        </w:tc>
        <w:tc>
          <w:tcPr>
            <w:tcW w:w="1771" w:type="dxa"/>
          </w:tcPr>
          <w:p w:rsidR="00E87302" w:rsidRDefault="00E87302" w:rsidP="00270643">
            <w:r>
              <w:t>£25</w:t>
            </w:r>
          </w:p>
        </w:tc>
        <w:tc>
          <w:tcPr>
            <w:tcW w:w="2174" w:type="dxa"/>
          </w:tcPr>
          <w:p w:rsidR="00E87302" w:rsidRDefault="00E87302" w:rsidP="00270643">
            <w:r>
              <w:t>Year 6  :  In the main school 100% of children in receipt of PPG benefited.</w:t>
            </w:r>
          </w:p>
          <w:p w:rsidR="00E87302" w:rsidRDefault="00E87302" w:rsidP="00270643"/>
          <w:p w:rsidR="00E87302" w:rsidRDefault="00E87302" w:rsidP="00270643"/>
          <w:p w:rsidR="00E87302" w:rsidRDefault="00E87302" w:rsidP="00270643"/>
          <w:p w:rsidR="00E87302" w:rsidRDefault="00E87302" w:rsidP="00270643"/>
        </w:tc>
      </w:tr>
      <w:tr w:rsidR="00E87302" w:rsidTr="00295A88">
        <w:tc>
          <w:tcPr>
            <w:tcW w:w="1734" w:type="dxa"/>
          </w:tcPr>
          <w:p w:rsidR="00E87302" w:rsidRDefault="00E87302" w:rsidP="00270643">
            <w:r>
              <w:t>In year motivation</w:t>
            </w:r>
          </w:p>
        </w:tc>
        <w:tc>
          <w:tcPr>
            <w:tcW w:w="2091" w:type="dxa"/>
          </w:tcPr>
          <w:p w:rsidR="00E87302" w:rsidRDefault="00E87302" w:rsidP="00347C34">
            <w:r>
              <w:t>We run several initiatives to encourage good learning and social behaviours. These relate to awards for the children.</w:t>
            </w:r>
          </w:p>
        </w:tc>
        <w:tc>
          <w:tcPr>
            <w:tcW w:w="1771" w:type="dxa"/>
          </w:tcPr>
          <w:p w:rsidR="00E87302" w:rsidRDefault="00FD379F" w:rsidP="00270643">
            <w:r>
              <w:t>£260</w:t>
            </w:r>
          </w:p>
        </w:tc>
        <w:tc>
          <w:tcPr>
            <w:tcW w:w="2174" w:type="dxa"/>
          </w:tcPr>
          <w:p w:rsidR="00E87302" w:rsidRDefault="00E87302" w:rsidP="00270643">
            <w:r>
              <w:t>100% of children in receipt of PPG benefited.</w:t>
            </w:r>
          </w:p>
        </w:tc>
      </w:tr>
      <w:tr w:rsidR="00E87302" w:rsidTr="00295A88">
        <w:tc>
          <w:tcPr>
            <w:tcW w:w="1734" w:type="dxa"/>
          </w:tcPr>
          <w:p w:rsidR="00E87302" w:rsidRDefault="00E87302" w:rsidP="00270643">
            <w:r>
              <w:t>Assistance for parents who have trouble meeting the cost of school excursions</w:t>
            </w:r>
          </w:p>
        </w:tc>
        <w:tc>
          <w:tcPr>
            <w:tcW w:w="2091" w:type="dxa"/>
          </w:tcPr>
          <w:p w:rsidR="00E87302" w:rsidRDefault="00E87302" w:rsidP="00347C34">
            <w:r>
              <w:t>These would include trips to Pantomime,</w:t>
            </w:r>
          </w:p>
          <w:p w:rsidR="00E87302" w:rsidRDefault="00E87302" w:rsidP="00347C34">
            <w:r>
              <w:t>Ice Skating</w:t>
            </w:r>
          </w:p>
          <w:p w:rsidR="00E87302" w:rsidRDefault="00E87302" w:rsidP="00347C34">
            <w:r>
              <w:t>Cost of swimming</w:t>
            </w:r>
          </w:p>
          <w:p w:rsidR="00E87302" w:rsidRDefault="00E87302" w:rsidP="00347C34">
            <w:r>
              <w:t>Hampton Court Trip</w:t>
            </w:r>
          </w:p>
        </w:tc>
        <w:tc>
          <w:tcPr>
            <w:tcW w:w="1771" w:type="dxa"/>
          </w:tcPr>
          <w:p w:rsidR="00E87302" w:rsidRDefault="00FD379F" w:rsidP="00270643">
            <w:r>
              <w:t>£567</w:t>
            </w:r>
          </w:p>
        </w:tc>
        <w:tc>
          <w:tcPr>
            <w:tcW w:w="2174" w:type="dxa"/>
          </w:tcPr>
          <w:p w:rsidR="00E87302" w:rsidRDefault="00E87302" w:rsidP="00270643">
            <w:r>
              <w:t>100% of children in receipt of PPG benefited.</w:t>
            </w:r>
          </w:p>
        </w:tc>
      </w:tr>
      <w:tr w:rsidR="00E87302" w:rsidTr="00295A88">
        <w:tc>
          <w:tcPr>
            <w:tcW w:w="3825" w:type="dxa"/>
            <w:gridSpan w:val="2"/>
          </w:tcPr>
          <w:p w:rsidR="00E87302" w:rsidRDefault="00E87302" w:rsidP="00270643"/>
          <w:p w:rsidR="00E87302" w:rsidRDefault="00E87302" w:rsidP="00270643">
            <w:r>
              <w:t>Total expenditure</w:t>
            </w:r>
          </w:p>
        </w:tc>
        <w:tc>
          <w:tcPr>
            <w:tcW w:w="1771" w:type="dxa"/>
          </w:tcPr>
          <w:p w:rsidR="00E87302" w:rsidRDefault="00FD379F" w:rsidP="00270643">
            <w:r>
              <w:t>£39168</w:t>
            </w:r>
          </w:p>
        </w:tc>
        <w:tc>
          <w:tcPr>
            <w:tcW w:w="2174" w:type="dxa"/>
          </w:tcPr>
          <w:p w:rsidR="00E87302" w:rsidRDefault="00E87302" w:rsidP="00270643"/>
        </w:tc>
      </w:tr>
    </w:tbl>
    <w:p w:rsidR="008D0A74" w:rsidRDefault="008D0A74"/>
    <w:p w:rsidR="00682A5F" w:rsidRDefault="00682A5F" w:rsidP="009532D2"/>
    <w:p w:rsidR="00682A5F" w:rsidRDefault="00682A5F" w:rsidP="009532D2"/>
    <w:sectPr w:rsidR="00682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43"/>
    <w:rsid w:val="00094381"/>
    <w:rsid w:val="000C0D94"/>
    <w:rsid w:val="00123CBC"/>
    <w:rsid w:val="00142A9D"/>
    <w:rsid w:val="001636C2"/>
    <w:rsid w:val="0020492C"/>
    <w:rsid w:val="0024404E"/>
    <w:rsid w:val="00270643"/>
    <w:rsid w:val="00295A88"/>
    <w:rsid w:val="002E44C8"/>
    <w:rsid w:val="002E716E"/>
    <w:rsid w:val="00314FD8"/>
    <w:rsid w:val="00347C34"/>
    <w:rsid w:val="00387BA5"/>
    <w:rsid w:val="00444E39"/>
    <w:rsid w:val="004B7B75"/>
    <w:rsid w:val="005477EA"/>
    <w:rsid w:val="005532DB"/>
    <w:rsid w:val="0061570C"/>
    <w:rsid w:val="00682A5F"/>
    <w:rsid w:val="008553E2"/>
    <w:rsid w:val="008D0A74"/>
    <w:rsid w:val="009532D2"/>
    <w:rsid w:val="0099123E"/>
    <w:rsid w:val="009979C6"/>
    <w:rsid w:val="009D1545"/>
    <w:rsid w:val="00A1726D"/>
    <w:rsid w:val="00A36B39"/>
    <w:rsid w:val="00A65C33"/>
    <w:rsid w:val="00AA425B"/>
    <w:rsid w:val="00BF0BE6"/>
    <w:rsid w:val="00C029B0"/>
    <w:rsid w:val="00C21791"/>
    <w:rsid w:val="00CA1F82"/>
    <w:rsid w:val="00CC5556"/>
    <w:rsid w:val="00D053A3"/>
    <w:rsid w:val="00D96E00"/>
    <w:rsid w:val="00E80A71"/>
    <w:rsid w:val="00E87302"/>
    <w:rsid w:val="00F531A6"/>
    <w:rsid w:val="00F91938"/>
    <w:rsid w:val="00F97472"/>
    <w:rsid w:val="00FD3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Nonington Primary School</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Pryor</dc:creator>
  <cp:lastModifiedBy>Stuart Pryor</cp:lastModifiedBy>
  <cp:revision>2</cp:revision>
  <dcterms:created xsi:type="dcterms:W3CDTF">2017-07-04T22:04:00Z</dcterms:created>
  <dcterms:modified xsi:type="dcterms:W3CDTF">2017-07-04T22:04:00Z</dcterms:modified>
</cp:coreProperties>
</file>